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26947" w14:textId="3EB7EBD2" w:rsidR="00DE2F18" w:rsidRPr="00250B6E" w:rsidRDefault="00250B6E">
      <w:pPr>
        <w:tabs>
          <w:tab w:val="left" w:pos="3420"/>
          <w:tab w:val="right" w:pos="8844"/>
        </w:tabs>
        <w:spacing w:before="120" w:after="240" w:line="240" w:lineRule="auto"/>
        <w:rPr>
          <w:b/>
          <w:sz w:val="30"/>
          <w:szCs w:val="30"/>
          <w:lang w:val="ro-RO"/>
        </w:rPr>
      </w:pPr>
      <w:r w:rsidRPr="00250B6E">
        <w:rPr>
          <w:b/>
          <w:color w:val="243F60"/>
          <w:sz w:val="28"/>
          <w:szCs w:val="28"/>
          <w:lang w:val="ro-RO"/>
        </w:rPr>
        <w:t>COMUNICAT</w:t>
      </w:r>
    </w:p>
    <w:p w14:paraId="682DBB91" w14:textId="6316EE99" w:rsidR="00250B6E" w:rsidRDefault="00250B6E">
      <w:pPr>
        <w:spacing w:after="200"/>
        <w:jc w:val="center"/>
        <w:rPr>
          <w:b/>
          <w:sz w:val="28"/>
          <w:szCs w:val="28"/>
          <w:lang w:val="ro-RO"/>
        </w:rPr>
      </w:pPr>
      <w:r>
        <w:rPr>
          <w:b/>
          <w:sz w:val="28"/>
          <w:szCs w:val="28"/>
          <w:lang w:val="ro-RO"/>
        </w:rPr>
        <w:t>Societatea</w:t>
      </w:r>
      <w:r w:rsidRPr="00250B6E">
        <w:rPr>
          <w:b/>
          <w:sz w:val="28"/>
          <w:szCs w:val="28"/>
          <w:lang w:val="ro-RO"/>
        </w:rPr>
        <w:t xml:space="preserve"> de </w:t>
      </w:r>
      <w:r>
        <w:rPr>
          <w:b/>
          <w:sz w:val="28"/>
          <w:szCs w:val="28"/>
          <w:lang w:val="ro-RO"/>
        </w:rPr>
        <w:t>r</w:t>
      </w:r>
      <w:r w:rsidRPr="00250B6E">
        <w:rPr>
          <w:b/>
          <w:sz w:val="28"/>
          <w:szCs w:val="28"/>
          <w:lang w:val="ro-RO"/>
        </w:rPr>
        <w:t xml:space="preserve">easigurare a </w:t>
      </w:r>
      <w:proofErr w:type="spellStart"/>
      <w:r w:rsidRPr="00250B6E">
        <w:rPr>
          <w:b/>
          <w:sz w:val="28"/>
          <w:szCs w:val="28"/>
          <w:lang w:val="ro-RO"/>
        </w:rPr>
        <w:t>Eurohold</w:t>
      </w:r>
      <w:proofErr w:type="spellEnd"/>
      <w:r w:rsidRPr="00250B6E">
        <w:rPr>
          <w:b/>
          <w:sz w:val="28"/>
          <w:szCs w:val="28"/>
          <w:lang w:val="ro-RO"/>
        </w:rPr>
        <w:t xml:space="preserve"> EIG Re va păstra și proteja activele </w:t>
      </w:r>
      <w:proofErr w:type="spellStart"/>
      <w:r w:rsidRPr="00250B6E">
        <w:rPr>
          <w:b/>
          <w:sz w:val="28"/>
          <w:szCs w:val="28"/>
          <w:lang w:val="ro-RO"/>
        </w:rPr>
        <w:t>Euroins</w:t>
      </w:r>
      <w:proofErr w:type="spellEnd"/>
      <w:r w:rsidRPr="00250B6E">
        <w:rPr>
          <w:b/>
          <w:sz w:val="28"/>
          <w:szCs w:val="28"/>
          <w:lang w:val="ro-RO"/>
        </w:rPr>
        <w:t xml:space="preserve"> România </w:t>
      </w:r>
      <w:r w:rsidR="00CA5BC3">
        <w:rPr>
          <w:b/>
          <w:sz w:val="28"/>
          <w:szCs w:val="28"/>
          <w:lang w:val="ro-RO"/>
        </w:rPr>
        <w:t>ca urmare a</w:t>
      </w:r>
      <w:r w:rsidRPr="00250B6E">
        <w:rPr>
          <w:b/>
          <w:sz w:val="28"/>
          <w:szCs w:val="28"/>
          <w:lang w:val="ro-RO"/>
        </w:rPr>
        <w:t xml:space="preserve"> acțiunilor ilegale ale autorității române de </w:t>
      </w:r>
      <w:r w:rsidR="00CA5BC3">
        <w:rPr>
          <w:b/>
          <w:sz w:val="28"/>
          <w:szCs w:val="28"/>
          <w:lang w:val="ro-RO"/>
        </w:rPr>
        <w:t>supraveghere financiară</w:t>
      </w:r>
      <w:r w:rsidRPr="00250B6E">
        <w:rPr>
          <w:b/>
          <w:sz w:val="28"/>
          <w:szCs w:val="28"/>
          <w:lang w:val="ro-RO"/>
        </w:rPr>
        <w:t xml:space="preserve"> </w:t>
      </w:r>
    </w:p>
    <w:p w14:paraId="71B6DFC9" w14:textId="23E97804" w:rsidR="00DE2F18" w:rsidRPr="00250B6E" w:rsidRDefault="00CA5BC3">
      <w:pPr>
        <w:jc w:val="center"/>
        <w:rPr>
          <w:b/>
          <w:color w:val="202124"/>
          <w:sz w:val="2"/>
          <w:szCs w:val="2"/>
          <w:lang w:val="ro-RO"/>
        </w:rPr>
      </w:pPr>
      <w:r w:rsidRPr="00CA5BC3">
        <w:rPr>
          <w:i/>
          <w:sz w:val="24"/>
          <w:szCs w:val="24"/>
          <w:lang w:val="ro-RO"/>
        </w:rPr>
        <w:t>Consiliul de administrație al ASF va trebui să își asume responsabilitatea pentru toate consecințele după acțiunile sale ilegale</w:t>
      </w:r>
      <w:r w:rsidR="00000000" w:rsidRPr="00250B6E">
        <w:rPr>
          <w:i/>
          <w:sz w:val="24"/>
          <w:szCs w:val="24"/>
          <w:lang w:val="ro-RO"/>
        </w:rPr>
        <w:t xml:space="preserve"> </w:t>
      </w:r>
    </w:p>
    <w:p w14:paraId="0FB41257" w14:textId="77777777" w:rsidR="00DE2F18" w:rsidRPr="00250B6E" w:rsidRDefault="00DE2F18">
      <w:pPr>
        <w:rPr>
          <w:b/>
          <w:color w:val="202124"/>
          <w:sz w:val="2"/>
          <w:szCs w:val="2"/>
          <w:lang w:val="ro-RO"/>
        </w:rPr>
      </w:pPr>
    </w:p>
    <w:p w14:paraId="0A3051E0" w14:textId="77777777" w:rsidR="00DE2F18" w:rsidRPr="00250B6E" w:rsidRDefault="00DE2F18">
      <w:pPr>
        <w:rPr>
          <w:b/>
          <w:color w:val="202124"/>
          <w:sz w:val="2"/>
          <w:szCs w:val="2"/>
          <w:lang w:val="ro-RO"/>
        </w:rPr>
      </w:pPr>
    </w:p>
    <w:p w14:paraId="7AC1AFAD" w14:textId="77777777" w:rsidR="00DE2F18" w:rsidRPr="00250B6E" w:rsidRDefault="00DE2F18">
      <w:pPr>
        <w:rPr>
          <w:b/>
          <w:color w:val="202124"/>
          <w:sz w:val="2"/>
          <w:szCs w:val="2"/>
          <w:lang w:val="ro-RO"/>
        </w:rPr>
      </w:pPr>
    </w:p>
    <w:p w14:paraId="737D6D9D" w14:textId="77777777" w:rsidR="00DE2F18" w:rsidRPr="00250B6E" w:rsidRDefault="00DE2F18">
      <w:pPr>
        <w:rPr>
          <w:b/>
          <w:color w:val="202124"/>
          <w:sz w:val="2"/>
          <w:szCs w:val="2"/>
          <w:lang w:val="ro-RO"/>
        </w:rPr>
      </w:pPr>
    </w:p>
    <w:p w14:paraId="44D1449E" w14:textId="68A479EC" w:rsidR="00250B6E" w:rsidRPr="00250B6E" w:rsidRDefault="00000000" w:rsidP="00250B6E">
      <w:pPr>
        <w:spacing w:after="200"/>
        <w:jc w:val="both"/>
        <w:rPr>
          <w:sz w:val="24"/>
          <w:szCs w:val="24"/>
          <w:lang w:val="ro-RO"/>
        </w:rPr>
      </w:pPr>
      <w:r w:rsidRPr="00250B6E">
        <w:rPr>
          <w:b/>
          <w:color w:val="243F60"/>
          <w:sz w:val="24"/>
          <w:szCs w:val="24"/>
          <w:lang w:val="ro-RO"/>
        </w:rPr>
        <w:t xml:space="preserve">Sofia, 17 </w:t>
      </w:r>
      <w:r w:rsidR="00250B6E" w:rsidRPr="00250B6E">
        <w:rPr>
          <w:b/>
          <w:color w:val="243F60"/>
          <w:sz w:val="24"/>
          <w:szCs w:val="24"/>
          <w:lang w:val="ro-RO"/>
        </w:rPr>
        <w:t>martie</w:t>
      </w:r>
      <w:r w:rsidRPr="00250B6E">
        <w:rPr>
          <w:b/>
          <w:color w:val="243F60"/>
          <w:sz w:val="24"/>
          <w:szCs w:val="24"/>
          <w:lang w:val="ro-RO"/>
        </w:rPr>
        <w:t xml:space="preserve"> 2023 </w:t>
      </w:r>
      <w:r w:rsidRPr="00250B6E">
        <w:rPr>
          <w:sz w:val="24"/>
          <w:szCs w:val="24"/>
          <w:lang w:val="ro-RO"/>
        </w:rPr>
        <w:t xml:space="preserve">- </w:t>
      </w:r>
      <w:r w:rsidR="00250B6E" w:rsidRPr="00250B6E">
        <w:rPr>
          <w:sz w:val="24"/>
          <w:szCs w:val="24"/>
          <w:lang w:val="ro-RO"/>
        </w:rPr>
        <w:t xml:space="preserve">Referitor la decizia autorității române de </w:t>
      </w:r>
      <w:r w:rsidR="00250B6E">
        <w:rPr>
          <w:sz w:val="24"/>
          <w:szCs w:val="24"/>
          <w:lang w:val="ro-RO"/>
        </w:rPr>
        <w:t>supraveghere</w:t>
      </w:r>
      <w:r w:rsidR="00250B6E" w:rsidRPr="00250B6E">
        <w:rPr>
          <w:sz w:val="24"/>
          <w:szCs w:val="24"/>
          <w:lang w:val="ro-RO"/>
        </w:rPr>
        <w:t xml:space="preserve"> financiară ASF de a </w:t>
      </w:r>
      <w:r w:rsidR="00250B6E">
        <w:rPr>
          <w:sz w:val="24"/>
          <w:szCs w:val="24"/>
          <w:lang w:val="ro-RO"/>
        </w:rPr>
        <w:t>confisca</w:t>
      </w:r>
      <w:r w:rsidR="00250B6E" w:rsidRPr="00250B6E">
        <w:rPr>
          <w:sz w:val="24"/>
          <w:szCs w:val="24"/>
          <w:lang w:val="ro-RO"/>
        </w:rPr>
        <w:t xml:space="preserve"> </w:t>
      </w:r>
      <w:proofErr w:type="spellStart"/>
      <w:r w:rsidR="00250B6E" w:rsidRPr="00250B6E">
        <w:rPr>
          <w:sz w:val="24"/>
          <w:szCs w:val="24"/>
          <w:lang w:val="ro-RO"/>
        </w:rPr>
        <w:t>Euroins</w:t>
      </w:r>
      <w:proofErr w:type="spellEnd"/>
      <w:r w:rsidR="00250B6E" w:rsidRPr="00250B6E">
        <w:rPr>
          <w:sz w:val="24"/>
          <w:szCs w:val="24"/>
          <w:lang w:val="ro-RO"/>
        </w:rPr>
        <w:t xml:space="preserve"> România (parte a grupului de asigurări </w:t>
      </w:r>
      <w:proofErr w:type="spellStart"/>
      <w:r w:rsidR="00250B6E" w:rsidRPr="00250B6E">
        <w:rPr>
          <w:color w:val="243F60"/>
          <w:sz w:val="24"/>
          <w:szCs w:val="24"/>
          <w:lang w:val="ro-RO"/>
        </w:rPr>
        <w:t>Euroins</w:t>
      </w:r>
      <w:proofErr w:type="spellEnd"/>
      <w:r w:rsidR="00250B6E" w:rsidRPr="00250B6E">
        <w:rPr>
          <w:color w:val="243F60"/>
          <w:sz w:val="24"/>
          <w:szCs w:val="24"/>
          <w:lang w:val="ro-RO"/>
        </w:rPr>
        <w:t xml:space="preserve"> Insurance </w:t>
      </w:r>
      <w:r w:rsidR="00250B6E">
        <w:rPr>
          <w:sz w:val="24"/>
          <w:szCs w:val="24"/>
          <w:lang w:val="ro-RO"/>
        </w:rPr>
        <w:t>deținut de</w:t>
      </w:r>
      <w:r w:rsidR="00250B6E" w:rsidRPr="00250B6E">
        <w:rPr>
          <w:sz w:val="24"/>
          <w:szCs w:val="24"/>
          <w:lang w:val="ro-RO"/>
        </w:rPr>
        <w:t xml:space="preserve"> </w:t>
      </w:r>
      <w:proofErr w:type="spellStart"/>
      <w:r w:rsidR="00250B6E" w:rsidRPr="00250B6E">
        <w:rPr>
          <w:b/>
          <w:bCs/>
          <w:color w:val="243F60"/>
          <w:sz w:val="24"/>
          <w:szCs w:val="24"/>
          <w:lang w:val="ro-RO"/>
        </w:rPr>
        <w:t>Eurohold</w:t>
      </w:r>
      <w:proofErr w:type="spellEnd"/>
      <w:r w:rsidR="00250B6E" w:rsidRPr="00250B6E">
        <w:rPr>
          <w:b/>
          <w:bCs/>
          <w:color w:val="243F60"/>
          <w:sz w:val="24"/>
          <w:szCs w:val="24"/>
          <w:lang w:val="ro-RO"/>
        </w:rPr>
        <w:t xml:space="preserve"> Bulgaria</w:t>
      </w:r>
      <w:r w:rsidR="00250B6E" w:rsidRPr="00250B6E">
        <w:rPr>
          <w:sz w:val="24"/>
          <w:szCs w:val="24"/>
          <w:lang w:val="ro-RO"/>
        </w:rPr>
        <w:t xml:space="preserve">) </w:t>
      </w:r>
      <w:r w:rsidR="00CA5BC3" w:rsidRPr="00CA5BC3">
        <w:rPr>
          <w:sz w:val="24"/>
          <w:szCs w:val="24"/>
          <w:lang w:val="ro-RO"/>
        </w:rPr>
        <w:t xml:space="preserve">prin revocarea licenței de funcționare și deschiderea procedurii de faliment și numirea Fondului de Garantare </w:t>
      </w:r>
      <w:r w:rsidR="00CA5BC3">
        <w:rPr>
          <w:sz w:val="24"/>
          <w:szCs w:val="24"/>
          <w:lang w:val="ro-RO"/>
        </w:rPr>
        <w:t xml:space="preserve">a </w:t>
      </w:r>
      <w:r w:rsidR="00CA5BC3" w:rsidRPr="00CA5BC3">
        <w:rPr>
          <w:sz w:val="24"/>
          <w:szCs w:val="24"/>
          <w:lang w:val="ro-RO"/>
        </w:rPr>
        <w:t>Asigur</w:t>
      </w:r>
      <w:r w:rsidR="00CA5BC3">
        <w:rPr>
          <w:sz w:val="24"/>
          <w:szCs w:val="24"/>
          <w:lang w:val="ro-RO"/>
        </w:rPr>
        <w:t>ărilor</w:t>
      </w:r>
      <w:r w:rsidR="00CA5BC3" w:rsidRPr="00CA5BC3">
        <w:rPr>
          <w:sz w:val="24"/>
          <w:szCs w:val="24"/>
          <w:lang w:val="ro-RO"/>
        </w:rPr>
        <w:t xml:space="preserve"> (FGA) în calitate de administrator interimar al societății, considerăm aceasta ca </w:t>
      </w:r>
      <w:r w:rsidR="00CA5BC3">
        <w:rPr>
          <w:sz w:val="24"/>
          <w:szCs w:val="24"/>
          <w:lang w:val="ro-RO"/>
        </w:rPr>
        <w:t xml:space="preserve">fiind </w:t>
      </w:r>
      <w:r w:rsidR="00CA5BC3" w:rsidRPr="00CA5BC3">
        <w:rPr>
          <w:sz w:val="24"/>
          <w:szCs w:val="24"/>
          <w:lang w:val="ro-RO"/>
        </w:rPr>
        <w:t xml:space="preserve">o preluare ostilă a activelor filialei din România, </w:t>
      </w:r>
      <w:r w:rsidR="00CA5BC3">
        <w:rPr>
          <w:sz w:val="24"/>
          <w:szCs w:val="24"/>
          <w:lang w:val="ro-RO"/>
        </w:rPr>
        <w:t>și ca atare</w:t>
      </w:r>
      <w:r w:rsidR="00CA5BC3" w:rsidRPr="00CA5BC3">
        <w:rPr>
          <w:sz w:val="24"/>
          <w:szCs w:val="24"/>
          <w:lang w:val="ro-RO"/>
        </w:rPr>
        <w:t xml:space="preserve"> conducerea holdingului informează următoarele</w:t>
      </w:r>
      <w:r w:rsidR="00250B6E" w:rsidRPr="00250B6E">
        <w:rPr>
          <w:sz w:val="24"/>
          <w:szCs w:val="24"/>
          <w:lang w:val="ro-RO"/>
        </w:rPr>
        <w:t>:</w:t>
      </w:r>
    </w:p>
    <w:p w14:paraId="2B4237DE" w14:textId="0E9245B2" w:rsidR="00250B6E" w:rsidRPr="00250B6E" w:rsidRDefault="00250B6E" w:rsidP="00250B6E">
      <w:pPr>
        <w:spacing w:after="200"/>
        <w:jc w:val="both"/>
        <w:rPr>
          <w:sz w:val="24"/>
          <w:szCs w:val="24"/>
          <w:lang w:val="ro-RO"/>
        </w:rPr>
      </w:pPr>
      <w:r w:rsidRPr="00250B6E">
        <w:rPr>
          <w:sz w:val="24"/>
          <w:szCs w:val="24"/>
          <w:lang w:val="ro-RO"/>
        </w:rPr>
        <w:t xml:space="preserve">Într-o nouă dovadă de iresponsabilitate, ASF, instituția care nu a reușit să oprească trei falimente din industria asigurărilor, </w:t>
      </w:r>
      <w:r w:rsidR="00CA5BC3">
        <w:rPr>
          <w:sz w:val="24"/>
          <w:szCs w:val="24"/>
          <w:lang w:val="ro-RO"/>
        </w:rPr>
        <w:t xml:space="preserve">a eșuat </w:t>
      </w:r>
      <w:r w:rsidRPr="00250B6E">
        <w:rPr>
          <w:sz w:val="24"/>
          <w:szCs w:val="24"/>
          <w:lang w:val="ro-RO"/>
        </w:rPr>
        <w:t>de această dată să înțeleagă un contract de reasigurare, aruncând piața asigurărilor RCA într-un adevărat dezastru: românii vor plăti RCA la prețuri indecente</w:t>
      </w:r>
      <w:r w:rsidR="00CA5BC3">
        <w:rPr>
          <w:sz w:val="24"/>
          <w:szCs w:val="24"/>
          <w:lang w:val="ro-RO"/>
        </w:rPr>
        <w:t xml:space="preserve"> pentru a finanța</w:t>
      </w:r>
      <w:r w:rsidRPr="00250B6E">
        <w:rPr>
          <w:sz w:val="24"/>
          <w:szCs w:val="24"/>
          <w:lang w:val="ro-RO"/>
        </w:rPr>
        <w:t xml:space="preserve"> incompetența autorităților și tâlhăria sistematică practicată de COTAR.</w:t>
      </w:r>
    </w:p>
    <w:p w14:paraId="26660AA7" w14:textId="33520C19" w:rsidR="00250B6E" w:rsidRPr="00250B6E" w:rsidRDefault="00250B6E" w:rsidP="00250B6E">
      <w:pPr>
        <w:spacing w:after="200"/>
        <w:jc w:val="both"/>
        <w:rPr>
          <w:sz w:val="24"/>
          <w:szCs w:val="24"/>
          <w:lang w:val="ro-RO"/>
        </w:rPr>
      </w:pPr>
      <w:r w:rsidRPr="00250B6E">
        <w:rPr>
          <w:sz w:val="24"/>
          <w:szCs w:val="24"/>
          <w:lang w:val="ro-RO"/>
        </w:rPr>
        <w:t xml:space="preserve">Această decizie confirmă intenția de manipulare a pieței asigurărilor și caracterul premeditat al acțiunilor instituției de supraveghere, după ce a aprobat în ultimele două luni participarea unei bănci de prestigiu precum </w:t>
      </w:r>
      <w:r w:rsidRPr="00250B6E">
        <w:rPr>
          <w:b/>
          <w:bCs/>
          <w:sz w:val="24"/>
          <w:szCs w:val="24"/>
          <w:lang w:val="ro-RO"/>
        </w:rPr>
        <w:t>BERD</w:t>
      </w:r>
      <w:r w:rsidRPr="00250B6E">
        <w:rPr>
          <w:sz w:val="24"/>
          <w:szCs w:val="24"/>
          <w:lang w:val="ro-RO"/>
        </w:rPr>
        <w:t xml:space="preserve"> în calitate de acționar al </w:t>
      </w:r>
      <w:proofErr w:type="spellStart"/>
      <w:r w:rsidRPr="00250B6E">
        <w:rPr>
          <w:sz w:val="24"/>
          <w:szCs w:val="24"/>
          <w:lang w:val="ro-RO"/>
        </w:rPr>
        <w:t>Euroins</w:t>
      </w:r>
      <w:proofErr w:type="spellEnd"/>
      <w:r w:rsidRPr="00250B6E">
        <w:rPr>
          <w:sz w:val="24"/>
          <w:szCs w:val="24"/>
          <w:lang w:val="ro-RO"/>
        </w:rPr>
        <w:t xml:space="preserve"> și, în același timp, a aprobat </w:t>
      </w:r>
      <w:r w:rsidR="00CA5BC3">
        <w:rPr>
          <w:sz w:val="24"/>
          <w:szCs w:val="24"/>
          <w:lang w:val="ro-RO"/>
        </w:rPr>
        <w:t xml:space="preserve">subscrierea de </w:t>
      </w:r>
      <w:r w:rsidRPr="00250B6E">
        <w:rPr>
          <w:sz w:val="24"/>
          <w:szCs w:val="24"/>
          <w:lang w:val="ro-RO"/>
        </w:rPr>
        <w:t>capital</w:t>
      </w:r>
      <w:r w:rsidR="00CA5BC3">
        <w:rPr>
          <w:sz w:val="24"/>
          <w:szCs w:val="24"/>
          <w:lang w:val="ro-RO"/>
        </w:rPr>
        <w:t xml:space="preserve"> </w:t>
      </w:r>
      <w:r w:rsidRPr="00250B6E">
        <w:rPr>
          <w:sz w:val="24"/>
          <w:szCs w:val="24"/>
          <w:lang w:val="ro-RO"/>
        </w:rPr>
        <w:t xml:space="preserve">care demonstrează solvabilitatea și stabilitatea poziției financiare a </w:t>
      </w:r>
      <w:proofErr w:type="spellStart"/>
      <w:r w:rsidRPr="00250B6E">
        <w:rPr>
          <w:sz w:val="24"/>
          <w:szCs w:val="24"/>
          <w:lang w:val="ro-RO"/>
        </w:rPr>
        <w:t>Euroins</w:t>
      </w:r>
      <w:proofErr w:type="spellEnd"/>
      <w:r w:rsidRPr="00250B6E">
        <w:rPr>
          <w:sz w:val="24"/>
          <w:szCs w:val="24"/>
          <w:lang w:val="ro-RO"/>
        </w:rPr>
        <w:t xml:space="preserve">, </w:t>
      </w:r>
      <w:r w:rsidR="00A70C6D">
        <w:rPr>
          <w:sz w:val="24"/>
          <w:szCs w:val="24"/>
          <w:lang w:val="ro-RO"/>
        </w:rPr>
        <w:t>acțiuni neregăsite în sinteza care stă la baza deciziei ASF, care a venit</w:t>
      </w:r>
      <w:r w:rsidRPr="00250B6E">
        <w:rPr>
          <w:sz w:val="24"/>
          <w:szCs w:val="24"/>
          <w:lang w:val="ro-RO"/>
        </w:rPr>
        <w:t xml:space="preserve"> înaintea Raportului solicitat de </w:t>
      </w:r>
      <w:r w:rsidRPr="00250B6E">
        <w:rPr>
          <w:b/>
          <w:bCs/>
          <w:sz w:val="24"/>
          <w:szCs w:val="24"/>
          <w:lang w:val="ro-RO"/>
        </w:rPr>
        <w:t>BERD</w:t>
      </w:r>
      <w:r w:rsidRPr="00250B6E">
        <w:rPr>
          <w:sz w:val="24"/>
          <w:szCs w:val="24"/>
          <w:lang w:val="ro-RO"/>
        </w:rPr>
        <w:t xml:space="preserve"> și înaintea rezultatelor analizei </w:t>
      </w:r>
      <w:r w:rsidRPr="00250B6E">
        <w:rPr>
          <w:b/>
          <w:bCs/>
          <w:sz w:val="24"/>
          <w:szCs w:val="24"/>
          <w:lang w:val="ro-RO"/>
        </w:rPr>
        <w:t>EIOPA</w:t>
      </w:r>
      <w:r w:rsidRPr="00250B6E">
        <w:rPr>
          <w:sz w:val="24"/>
          <w:szCs w:val="24"/>
          <w:lang w:val="ro-RO"/>
        </w:rPr>
        <w:t>.</w:t>
      </w:r>
    </w:p>
    <w:p w14:paraId="33B37BB1" w14:textId="4D735FA3" w:rsidR="00250B6E" w:rsidRPr="00250B6E" w:rsidRDefault="00250B6E" w:rsidP="00250B6E">
      <w:pPr>
        <w:spacing w:after="200"/>
        <w:jc w:val="both"/>
        <w:rPr>
          <w:sz w:val="24"/>
          <w:szCs w:val="24"/>
          <w:lang w:val="ro-RO"/>
        </w:rPr>
      </w:pPr>
      <w:r w:rsidRPr="00250B6E">
        <w:rPr>
          <w:sz w:val="24"/>
          <w:szCs w:val="24"/>
          <w:lang w:val="ro-RO"/>
        </w:rPr>
        <w:t xml:space="preserve">Conducerea </w:t>
      </w:r>
      <w:proofErr w:type="spellStart"/>
      <w:r w:rsidRPr="00250B6E">
        <w:rPr>
          <w:b/>
          <w:bCs/>
          <w:color w:val="243F60"/>
          <w:sz w:val="24"/>
          <w:szCs w:val="24"/>
          <w:lang w:val="ro-RO"/>
        </w:rPr>
        <w:t>Eurohold</w:t>
      </w:r>
      <w:proofErr w:type="spellEnd"/>
      <w:r w:rsidRPr="00250B6E">
        <w:rPr>
          <w:color w:val="243F60"/>
          <w:sz w:val="24"/>
          <w:szCs w:val="24"/>
          <w:lang w:val="ro-RO"/>
        </w:rPr>
        <w:t xml:space="preserve"> </w:t>
      </w:r>
      <w:r w:rsidRPr="00250B6E">
        <w:rPr>
          <w:sz w:val="24"/>
          <w:szCs w:val="24"/>
          <w:lang w:val="ro-RO"/>
        </w:rPr>
        <w:t xml:space="preserve">va demara </w:t>
      </w:r>
      <w:r w:rsidR="00764AFE">
        <w:rPr>
          <w:sz w:val="24"/>
          <w:szCs w:val="24"/>
          <w:lang w:val="ro-RO"/>
        </w:rPr>
        <w:t>procesul</w:t>
      </w:r>
      <w:r w:rsidRPr="00250B6E">
        <w:rPr>
          <w:sz w:val="24"/>
          <w:szCs w:val="24"/>
          <w:lang w:val="ro-RO"/>
        </w:rPr>
        <w:t xml:space="preserve"> de contestare a deciziei privind </w:t>
      </w:r>
      <w:r w:rsidR="00CA5BC3">
        <w:rPr>
          <w:sz w:val="24"/>
          <w:szCs w:val="24"/>
          <w:lang w:val="ro-RO"/>
        </w:rPr>
        <w:t>procedura de faliment</w:t>
      </w:r>
      <w:r w:rsidRPr="00250B6E">
        <w:rPr>
          <w:sz w:val="24"/>
          <w:szCs w:val="24"/>
          <w:lang w:val="ro-RO"/>
        </w:rPr>
        <w:t>.</w:t>
      </w:r>
    </w:p>
    <w:p w14:paraId="079CF2AC" w14:textId="03B09DD3" w:rsidR="00250B6E" w:rsidRPr="00250B6E" w:rsidRDefault="00250B6E" w:rsidP="00250B6E">
      <w:pPr>
        <w:spacing w:after="200"/>
        <w:jc w:val="both"/>
        <w:rPr>
          <w:sz w:val="24"/>
          <w:szCs w:val="24"/>
          <w:lang w:val="ro-RO"/>
        </w:rPr>
      </w:pPr>
      <w:r w:rsidRPr="00250B6E">
        <w:rPr>
          <w:sz w:val="24"/>
          <w:szCs w:val="24"/>
          <w:lang w:val="ro-RO"/>
        </w:rPr>
        <w:t xml:space="preserve">Conducerea </w:t>
      </w:r>
      <w:proofErr w:type="spellStart"/>
      <w:r w:rsidRPr="00250B6E">
        <w:rPr>
          <w:b/>
          <w:bCs/>
          <w:color w:val="243F60"/>
          <w:sz w:val="24"/>
          <w:szCs w:val="24"/>
          <w:lang w:val="ro-RO"/>
        </w:rPr>
        <w:t>Eurohold</w:t>
      </w:r>
      <w:proofErr w:type="spellEnd"/>
      <w:r w:rsidRPr="00250B6E">
        <w:rPr>
          <w:color w:val="243F60"/>
          <w:sz w:val="24"/>
          <w:szCs w:val="24"/>
          <w:lang w:val="ro-RO"/>
        </w:rPr>
        <w:t xml:space="preserve"> </w:t>
      </w:r>
      <w:r w:rsidRPr="00250B6E">
        <w:rPr>
          <w:sz w:val="24"/>
          <w:szCs w:val="24"/>
          <w:lang w:val="ro-RO"/>
        </w:rPr>
        <w:t xml:space="preserve">si </w:t>
      </w:r>
      <w:r w:rsidRPr="00250B6E">
        <w:rPr>
          <w:b/>
          <w:bCs/>
          <w:color w:val="243F60"/>
          <w:sz w:val="24"/>
          <w:szCs w:val="24"/>
          <w:lang w:val="ro-RO"/>
        </w:rPr>
        <w:t>EIG Re</w:t>
      </w:r>
      <w:r w:rsidRPr="00250B6E">
        <w:rPr>
          <w:sz w:val="24"/>
          <w:szCs w:val="24"/>
          <w:lang w:val="ro-RO"/>
        </w:rPr>
        <w:t xml:space="preserve"> consider</w:t>
      </w:r>
      <w:r w:rsidR="00764AFE">
        <w:rPr>
          <w:sz w:val="24"/>
          <w:szCs w:val="24"/>
          <w:lang w:val="ro-RO"/>
        </w:rPr>
        <w:t>ă</w:t>
      </w:r>
      <w:r w:rsidRPr="00250B6E">
        <w:rPr>
          <w:sz w:val="24"/>
          <w:szCs w:val="24"/>
          <w:lang w:val="ro-RO"/>
        </w:rPr>
        <w:t xml:space="preserve"> aceast</w:t>
      </w:r>
      <w:r w:rsidR="00764AFE">
        <w:rPr>
          <w:sz w:val="24"/>
          <w:szCs w:val="24"/>
          <w:lang w:val="ro-RO"/>
        </w:rPr>
        <w:t>ă</w:t>
      </w:r>
      <w:r w:rsidRPr="00250B6E">
        <w:rPr>
          <w:sz w:val="24"/>
          <w:szCs w:val="24"/>
          <w:lang w:val="ro-RO"/>
        </w:rPr>
        <w:t xml:space="preserve"> </w:t>
      </w:r>
      <w:r w:rsidR="00764AFE" w:rsidRPr="00250B6E">
        <w:rPr>
          <w:sz w:val="24"/>
          <w:szCs w:val="24"/>
          <w:lang w:val="ro-RO"/>
        </w:rPr>
        <w:t>măsură</w:t>
      </w:r>
      <w:r w:rsidRPr="00250B6E">
        <w:rPr>
          <w:sz w:val="24"/>
          <w:szCs w:val="24"/>
          <w:lang w:val="ro-RO"/>
        </w:rPr>
        <w:t xml:space="preserve"> abuziv</w:t>
      </w:r>
      <w:r w:rsidR="00764AFE">
        <w:rPr>
          <w:sz w:val="24"/>
          <w:szCs w:val="24"/>
          <w:lang w:val="ro-RO"/>
        </w:rPr>
        <w:t>ă</w:t>
      </w:r>
      <w:r w:rsidRPr="00250B6E">
        <w:rPr>
          <w:sz w:val="24"/>
          <w:szCs w:val="24"/>
          <w:lang w:val="ro-RO"/>
        </w:rPr>
        <w:t>, absolut iresponsabil</w:t>
      </w:r>
      <w:r w:rsidR="00764AFE">
        <w:rPr>
          <w:sz w:val="24"/>
          <w:szCs w:val="24"/>
          <w:lang w:val="ro-RO"/>
        </w:rPr>
        <w:t>ă</w:t>
      </w:r>
      <w:r w:rsidRPr="00250B6E">
        <w:rPr>
          <w:sz w:val="24"/>
          <w:szCs w:val="24"/>
          <w:lang w:val="ro-RO"/>
        </w:rPr>
        <w:t xml:space="preserve">, mai ales </w:t>
      </w:r>
      <w:r w:rsidR="00764AFE">
        <w:rPr>
          <w:sz w:val="24"/>
          <w:szCs w:val="24"/>
          <w:lang w:val="ro-RO"/>
        </w:rPr>
        <w:t>î</w:t>
      </w:r>
      <w:r w:rsidRPr="00250B6E">
        <w:rPr>
          <w:sz w:val="24"/>
          <w:szCs w:val="24"/>
          <w:lang w:val="ro-RO"/>
        </w:rPr>
        <w:t xml:space="preserve">n </w:t>
      </w:r>
      <w:r w:rsidR="00764AFE" w:rsidRPr="00250B6E">
        <w:rPr>
          <w:sz w:val="24"/>
          <w:szCs w:val="24"/>
          <w:lang w:val="ro-RO"/>
        </w:rPr>
        <w:t>situația</w:t>
      </w:r>
      <w:r w:rsidRPr="00250B6E">
        <w:rPr>
          <w:sz w:val="24"/>
          <w:szCs w:val="24"/>
          <w:lang w:val="ro-RO"/>
        </w:rPr>
        <w:t xml:space="preserve"> actuala a </w:t>
      </w:r>
      <w:r w:rsidR="00764AFE" w:rsidRPr="00250B6E">
        <w:rPr>
          <w:sz w:val="24"/>
          <w:szCs w:val="24"/>
          <w:lang w:val="ro-RO"/>
        </w:rPr>
        <w:t>pieței</w:t>
      </w:r>
      <w:r w:rsidRPr="00250B6E">
        <w:rPr>
          <w:sz w:val="24"/>
          <w:szCs w:val="24"/>
          <w:lang w:val="ro-RO"/>
        </w:rPr>
        <w:t xml:space="preserve"> de </w:t>
      </w:r>
      <w:r w:rsidR="00764AFE" w:rsidRPr="00250B6E">
        <w:rPr>
          <w:sz w:val="24"/>
          <w:szCs w:val="24"/>
          <w:lang w:val="ro-RO"/>
        </w:rPr>
        <w:t>asigurări</w:t>
      </w:r>
      <w:r w:rsidRPr="00250B6E">
        <w:rPr>
          <w:sz w:val="24"/>
          <w:szCs w:val="24"/>
          <w:lang w:val="ro-RO"/>
        </w:rPr>
        <w:t xml:space="preserve"> din Romania, </w:t>
      </w:r>
      <w:r w:rsidR="00764AFE">
        <w:rPr>
          <w:sz w:val="24"/>
          <w:szCs w:val="24"/>
          <w:lang w:val="ro-RO"/>
        </w:rPr>
        <w:t>ș</w:t>
      </w:r>
      <w:r w:rsidRPr="00250B6E">
        <w:rPr>
          <w:sz w:val="24"/>
          <w:szCs w:val="24"/>
          <w:lang w:val="ro-RO"/>
        </w:rPr>
        <w:t xml:space="preserve">i </w:t>
      </w:r>
      <w:r w:rsidR="00764AFE">
        <w:rPr>
          <w:sz w:val="24"/>
          <w:szCs w:val="24"/>
          <w:lang w:val="ro-RO"/>
        </w:rPr>
        <w:t>î</w:t>
      </w:r>
      <w:r w:rsidRPr="00250B6E">
        <w:rPr>
          <w:sz w:val="24"/>
          <w:szCs w:val="24"/>
          <w:lang w:val="ro-RO"/>
        </w:rPr>
        <w:t xml:space="preserve">n </w:t>
      </w:r>
      <w:r w:rsidR="00764AFE" w:rsidRPr="00250B6E">
        <w:rPr>
          <w:sz w:val="24"/>
          <w:szCs w:val="24"/>
          <w:lang w:val="ro-RO"/>
        </w:rPr>
        <w:t>contradicție</w:t>
      </w:r>
      <w:r w:rsidRPr="00250B6E">
        <w:rPr>
          <w:sz w:val="24"/>
          <w:szCs w:val="24"/>
          <w:lang w:val="ro-RO"/>
        </w:rPr>
        <w:t xml:space="preserve"> cu bunele practici europene.</w:t>
      </w:r>
    </w:p>
    <w:p w14:paraId="2B165AE5" w14:textId="1AF82456" w:rsidR="00250B6E" w:rsidRPr="00250B6E" w:rsidRDefault="00250B6E" w:rsidP="00250B6E">
      <w:pPr>
        <w:spacing w:after="200"/>
        <w:jc w:val="both"/>
        <w:rPr>
          <w:sz w:val="24"/>
          <w:szCs w:val="24"/>
          <w:lang w:val="ro-RO"/>
        </w:rPr>
      </w:pPr>
      <w:r w:rsidRPr="00250B6E">
        <w:rPr>
          <w:sz w:val="24"/>
          <w:szCs w:val="24"/>
          <w:lang w:val="ro-RO"/>
        </w:rPr>
        <w:t xml:space="preserve">Decizia consiliului de administrație ASF ignoră contractul de reasigurare al </w:t>
      </w:r>
      <w:proofErr w:type="spellStart"/>
      <w:r w:rsidRPr="00250B6E">
        <w:rPr>
          <w:sz w:val="24"/>
          <w:szCs w:val="24"/>
          <w:lang w:val="ro-RO"/>
        </w:rPr>
        <w:t>Euroins</w:t>
      </w:r>
      <w:proofErr w:type="spellEnd"/>
      <w:r w:rsidRPr="00250B6E">
        <w:rPr>
          <w:sz w:val="24"/>
          <w:szCs w:val="24"/>
          <w:lang w:val="ro-RO"/>
        </w:rPr>
        <w:t xml:space="preserve"> România cu EIG Re, </w:t>
      </w:r>
      <w:r w:rsidR="00CA5BC3">
        <w:rPr>
          <w:sz w:val="24"/>
          <w:szCs w:val="24"/>
          <w:lang w:val="ro-RO"/>
        </w:rPr>
        <w:t>societatea</w:t>
      </w:r>
      <w:r w:rsidRPr="00250B6E">
        <w:rPr>
          <w:sz w:val="24"/>
          <w:szCs w:val="24"/>
          <w:lang w:val="ro-RO"/>
        </w:rPr>
        <w:t xml:space="preserve"> de reasigurare a grupului, și nu ia în considerare situația financiară a reasiguratorului în sine. În plus, consiliul de administrație al ASF a adoptat o decizie care nu ține cont de poziția autorității de reglementare financiară bulgară (FSC), care este principalul organism de supraveghere în cazul EIG Re. Acest lucru încalcă direct legislația europeană și ar putea genera consecințe și măsuri </w:t>
      </w:r>
      <w:r w:rsidR="00CA5BC3">
        <w:rPr>
          <w:sz w:val="24"/>
          <w:szCs w:val="24"/>
          <w:lang w:val="ro-RO"/>
        </w:rPr>
        <w:t>dure</w:t>
      </w:r>
      <w:r w:rsidRPr="00250B6E">
        <w:rPr>
          <w:sz w:val="24"/>
          <w:szCs w:val="24"/>
          <w:lang w:val="ro-RO"/>
        </w:rPr>
        <w:t xml:space="preserve"> la nivel </w:t>
      </w:r>
      <w:r w:rsidRPr="00250B6E">
        <w:rPr>
          <w:sz w:val="24"/>
          <w:szCs w:val="24"/>
          <w:lang w:val="ro-RO"/>
        </w:rPr>
        <w:lastRenderedPageBreak/>
        <w:t xml:space="preserve">internațional. În plus, decizia consiliului de administrație al ASF nu are în vedere auditul în curs de desfășurare al </w:t>
      </w:r>
      <w:r w:rsidRPr="00250B6E">
        <w:rPr>
          <w:b/>
          <w:bCs/>
          <w:sz w:val="24"/>
          <w:szCs w:val="24"/>
          <w:lang w:val="ro-RO"/>
        </w:rPr>
        <w:t>EIOPA</w:t>
      </w:r>
      <w:r w:rsidRPr="00250B6E">
        <w:rPr>
          <w:sz w:val="24"/>
          <w:szCs w:val="24"/>
          <w:lang w:val="ro-RO"/>
        </w:rPr>
        <w:t xml:space="preserve"> și al </w:t>
      </w:r>
      <w:r w:rsidRPr="00250B6E">
        <w:rPr>
          <w:b/>
          <w:bCs/>
          <w:sz w:val="24"/>
          <w:szCs w:val="24"/>
          <w:lang w:val="ro-RO"/>
        </w:rPr>
        <w:t>BERD</w:t>
      </w:r>
      <w:r w:rsidRPr="00250B6E">
        <w:rPr>
          <w:sz w:val="24"/>
          <w:szCs w:val="24"/>
          <w:lang w:val="ro-RO"/>
        </w:rPr>
        <w:t xml:space="preserve"> în </w:t>
      </w:r>
      <w:proofErr w:type="spellStart"/>
      <w:r w:rsidRPr="00250B6E">
        <w:rPr>
          <w:sz w:val="24"/>
          <w:szCs w:val="24"/>
          <w:lang w:val="ro-RO"/>
        </w:rPr>
        <w:t>Euroins</w:t>
      </w:r>
      <w:proofErr w:type="spellEnd"/>
      <w:r w:rsidRPr="00250B6E">
        <w:rPr>
          <w:sz w:val="24"/>
          <w:szCs w:val="24"/>
          <w:lang w:val="ro-RO"/>
        </w:rPr>
        <w:t xml:space="preserve"> România, după ce </w:t>
      </w:r>
      <w:r w:rsidR="00CA5BC3">
        <w:rPr>
          <w:sz w:val="24"/>
          <w:szCs w:val="24"/>
          <w:lang w:val="ro-RO"/>
        </w:rPr>
        <w:t>societatea</w:t>
      </w:r>
      <w:r w:rsidRPr="00250B6E">
        <w:rPr>
          <w:sz w:val="24"/>
          <w:szCs w:val="24"/>
          <w:lang w:val="ro-RO"/>
        </w:rPr>
        <w:t xml:space="preserve"> din România a semnalat ambelor instituții acțiunile abuzive ale angajaților departamentului de asigurări al ASF </w:t>
      </w:r>
      <w:r w:rsidR="00CA5BC3">
        <w:rPr>
          <w:sz w:val="24"/>
          <w:szCs w:val="24"/>
          <w:lang w:val="ro-RO"/>
        </w:rPr>
        <w:t>derulate</w:t>
      </w:r>
      <w:r w:rsidRPr="00250B6E">
        <w:rPr>
          <w:sz w:val="24"/>
          <w:szCs w:val="24"/>
          <w:lang w:val="ro-RO"/>
        </w:rPr>
        <w:t xml:space="preserve"> anterior.</w:t>
      </w:r>
    </w:p>
    <w:p w14:paraId="13A9D5B1" w14:textId="1F2E7E58" w:rsidR="00250B6E" w:rsidRPr="00250B6E" w:rsidRDefault="00250B6E" w:rsidP="00250B6E">
      <w:pPr>
        <w:spacing w:after="200"/>
        <w:jc w:val="both"/>
        <w:rPr>
          <w:sz w:val="24"/>
          <w:szCs w:val="24"/>
          <w:lang w:val="ro-RO"/>
        </w:rPr>
      </w:pPr>
      <w:r w:rsidRPr="00250B6E">
        <w:rPr>
          <w:sz w:val="24"/>
          <w:szCs w:val="24"/>
          <w:lang w:val="ro-RO"/>
        </w:rPr>
        <w:t xml:space="preserve">Decizia abuzivă a consiliului ASF a provocat activarea art. 26 din contractul de reasigurare semnat de </w:t>
      </w:r>
      <w:proofErr w:type="spellStart"/>
      <w:r w:rsidRPr="00250B6E">
        <w:rPr>
          <w:sz w:val="24"/>
          <w:szCs w:val="24"/>
          <w:lang w:val="ro-RO"/>
        </w:rPr>
        <w:t>Euroins</w:t>
      </w:r>
      <w:proofErr w:type="spellEnd"/>
      <w:r w:rsidRPr="00250B6E">
        <w:rPr>
          <w:sz w:val="24"/>
          <w:szCs w:val="24"/>
          <w:lang w:val="ro-RO"/>
        </w:rPr>
        <w:t xml:space="preserve"> România și </w:t>
      </w:r>
      <w:r w:rsidRPr="00250B6E">
        <w:rPr>
          <w:b/>
          <w:bCs/>
          <w:color w:val="243F60"/>
          <w:sz w:val="24"/>
          <w:szCs w:val="24"/>
          <w:lang w:val="ro-RO"/>
        </w:rPr>
        <w:t>EIG Re</w:t>
      </w:r>
      <w:r w:rsidRPr="00250B6E">
        <w:rPr>
          <w:sz w:val="24"/>
          <w:szCs w:val="24"/>
          <w:lang w:val="ro-RO"/>
        </w:rPr>
        <w:t xml:space="preserve">, care prevede că în cazul unor acțiuni abuzive și amenințări împotriva companiei din partea terților, inclusiv suspendarea abuzivă sau revocarea licenței sale de către autoritatea de reglementare, EIG Re are dreptul de a se retrage din contractul cu </w:t>
      </w:r>
      <w:proofErr w:type="spellStart"/>
      <w:r w:rsidRPr="00250B6E">
        <w:rPr>
          <w:sz w:val="24"/>
          <w:szCs w:val="24"/>
          <w:lang w:val="ro-RO"/>
        </w:rPr>
        <w:t>Euroins</w:t>
      </w:r>
      <w:proofErr w:type="spellEnd"/>
      <w:r w:rsidRPr="00250B6E">
        <w:rPr>
          <w:sz w:val="24"/>
          <w:szCs w:val="24"/>
          <w:lang w:val="ro-RO"/>
        </w:rPr>
        <w:t xml:space="preserve"> România și </w:t>
      </w:r>
      <w:r w:rsidR="00CA5BC3">
        <w:rPr>
          <w:sz w:val="24"/>
          <w:szCs w:val="24"/>
          <w:lang w:val="ro-RO"/>
        </w:rPr>
        <w:t xml:space="preserve">de a </w:t>
      </w:r>
      <w:r w:rsidRPr="00250B6E">
        <w:rPr>
          <w:sz w:val="24"/>
          <w:szCs w:val="24"/>
          <w:lang w:val="ro-RO"/>
        </w:rPr>
        <w:t>păstr</w:t>
      </w:r>
      <w:r w:rsidR="00CA5BC3">
        <w:rPr>
          <w:sz w:val="24"/>
          <w:szCs w:val="24"/>
          <w:lang w:val="ro-RO"/>
        </w:rPr>
        <w:t>a</w:t>
      </w:r>
      <w:r w:rsidRPr="00250B6E">
        <w:rPr>
          <w:sz w:val="24"/>
          <w:szCs w:val="24"/>
          <w:lang w:val="ro-RO"/>
        </w:rPr>
        <w:t xml:space="preserve"> </w:t>
      </w:r>
      <w:r w:rsidR="00CA5BC3">
        <w:rPr>
          <w:sz w:val="24"/>
          <w:szCs w:val="24"/>
          <w:lang w:val="ro-RO"/>
        </w:rPr>
        <w:t>integral</w:t>
      </w:r>
      <w:r w:rsidRPr="00250B6E">
        <w:rPr>
          <w:sz w:val="24"/>
          <w:szCs w:val="24"/>
          <w:lang w:val="ro-RO"/>
        </w:rPr>
        <w:t xml:space="preserve"> prima de volum subscrisă a </w:t>
      </w:r>
      <w:r w:rsidR="00CA5BC3">
        <w:rPr>
          <w:sz w:val="24"/>
          <w:szCs w:val="24"/>
          <w:lang w:val="ro-RO"/>
        </w:rPr>
        <w:t>societății</w:t>
      </w:r>
      <w:r w:rsidRPr="00250B6E">
        <w:rPr>
          <w:sz w:val="24"/>
          <w:szCs w:val="24"/>
          <w:lang w:val="ro-RO"/>
        </w:rPr>
        <w:t xml:space="preserve"> românești</w:t>
      </w:r>
      <w:r w:rsidR="00CA5BC3">
        <w:rPr>
          <w:sz w:val="24"/>
          <w:szCs w:val="24"/>
          <w:lang w:val="ro-RO"/>
        </w:rPr>
        <w:t>,</w:t>
      </w:r>
      <w:r w:rsidRPr="00250B6E">
        <w:rPr>
          <w:sz w:val="24"/>
          <w:szCs w:val="24"/>
          <w:lang w:val="ro-RO"/>
        </w:rPr>
        <w:t xml:space="preserve"> fără nicio obligație față de creanțele și riscul aferent unității românești. Astfel, ASF a provocat rezilierea contractului de reasigurare al </w:t>
      </w:r>
      <w:proofErr w:type="spellStart"/>
      <w:r w:rsidRPr="00250B6E">
        <w:rPr>
          <w:sz w:val="24"/>
          <w:szCs w:val="24"/>
          <w:lang w:val="ro-RO"/>
        </w:rPr>
        <w:t>Euroins</w:t>
      </w:r>
      <w:proofErr w:type="spellEnd"/>
      <w:r w:rsidRPr="00250B6E">
        <w:rPr>
          <w:sz w:val="24"/>
          <w:szCs w:val="24"/>
          <w:lang w:val="ro-RO"/>
        </w:rPr>
        <w:t xml:space="preserve"> Romania cu </w:t>
      </w:r>
      <w:r w:rsidRPr="00250B6E">
        <w:rPr>
          <w:b/>
          <w:bCs/>
          <w:sz w:val="24"/>
          <w:szCs w:val="24"/>
          <w:lang w:val="ro-RO"/>
        </w:rPr>
        <w:t>EIG Re</w:t>
      </w:r>
      <w:r w:rsidRPr="00250B6E">
        <w:rPr>
          <w:sz w:val="24"/>
          <w:szCs w:val="24"/>
          <w:lang w:val="ro-RO"/>
        </w:rPr>
        <w:t>.</w:t>
      </w:r>
    </w:p>
    <w:p w14:paraId="75779A40" w14:textId="77777777" w:rsidR="00250B6E" w:rsidRPr="00250B6E" w:rsidRDefault="00250B6E" w:rsidP="00250B6E">
      <w:pPr>
        <w:spacing w:after="200"/>
        <w:jc w:val="both"/>
        <w:rPr>
          <w:sz w:val="24"/>
          <w:szCs w:val="24"/>
          <w:lang w:val="ro-RO"/>
        </w:rPr>
      </w:pPr>
      <w:r w:rsidRPr="00250B6E">
        <w:rPr>
          <w:sz w:val="24"/>
          <w:szCs w:val="24"/>
          <w:lang w:val="ro-RO"/>
        </w:rPr>
        <w:t>Ca urmare a potențialelor măsuri abuzive, consiliul ASF poartă întreaga responsabilitate pentru toate consecințele negative, inclusiv pentru plata daunelor.</w:t>
      </w:r>
    </w:p>
    <w:p w14:paraId="086576E0" w14:textId="38DC5B54" w:rsidR="00250B6E" w:rsidRPr="00250B6E" w:rsidRDefault="00250B6E" w:rsidP="00250B6E">
      <w:pPr>
        <w:spacing w:after="200"/>
        <w:jc w:val="both"/>
        <w:rPr>
          <w:sz w:val="24"/>
          <w:szCs w:val="24"/>
          <w:lang w:val="ro-RO"/>
        </w:rPr>
      </w:pPr>
      <w:r w:rsidRPr="00250B6E">
        <w:rPr>
          <w:sz w:val="24"/>
          <w:szCs w:val="24"/>
          <w:lang w:val="ro-RO"/>
        </w:rPr>
        <w:t xml:space="preserve">Conducerea </w:t>
      </w:r>
      <w:proofErr w:type="spellStart"/>
      <w:r w:rsidRPr="00250B6E">
        <w:rPr>
          <w:b/>
          <w:bCs/>
          <w:color w:val="243F60"/>
          <w:sz w:val="24"/>
          <w:szCs w:val="24"/>
          <w:lang w:val="ro-RO"/>
        </w:rPr>
        <w:t>Eurohold</w:t>
      </w:r>
      <w:proofErr w:type="spellEnd"/>
      <w:r w:rsidRPr="00250B6E">
        <w:rPr>
          <w:color w:val="243F60"/>
          <w:sz w:val="24"/>
          <w:szCs w:val="24"/>
          <w:lang w:val="ro-RO"/>
        </w:rPr>
        <w:t xml:space="preserve"> </w:t>
      </w:r>
      <w:r w:rsidRPr="00250B6E">
        <w:rPr>
          <w:sz w:val="24"/>
          <w:szCs w:val="24"/>
          <w:lang w:val="ro-RO"/>
        </w:rPr>
        <w:t xml:space="preserve">a avertizat deja de mai multe ori că a avut loc un atac organizat împotriva </w:t>
      </w:r>
      <w:proofErr w:type="spellStart"/>
      <w:r w:rsidRPr="00250B6E">
        <w:rPr>
          <w:sz w:val="24"/>
          <w:szCs w:val="24"/>
          <w:lang w:val="ro-RO"/>
        </w:rPr>
        <w:t>Euroins</w:t>
      </w:r>
      <w:proofErr w:type="spellEnd"/>
      <w:r w:rsidRPr="00250B6E">
        <w:rPr>
          <w:sz w:val="24"/>
          <w:szCs w:val="24"/>
          <w:lang w:val="ro-RO"/>
        </w:rPr>
        <w:t xml:space="preserve"> România și încercări de preluare ostilă a activelor sale susținute de angajați ai autorității de supraveghere a asigurărilor din cadrul autorității locale de reglementare financiară. Din păcate, evenimentele derulate au dovedit acest scenariu și au confirmat intenții</w:t>
      </w:r>
      <w:r w:rsidR="00CA5BC3">
        <w:rPr>
          <w:sz w:val="24"/>
          <w:szCs w:val="24"/>
          <w:lang w:val="ro-RO"/>
        </w:rPr>
        <w:t>le ostile</w:t>
      </w:r>
      <w:r w:rsidRPr="00250B6E">
        <w:rPr>
          <w:sz w:val="24"/>
          <w:szCs w:val="24"/>
          <w:lang w:val="ro-RO"/>
        </w:rPr>
        <w:t xml:space="preserve"> ale acestui grup organizat. Și mai mult din păcate, acțiunile lor au părut să fi indus în eroare consiliul ASF, </w:t>
      </w:r>
      <w:r w:rsidR="00CA5BC3">
        <w:rPr>
          <w:sz w:val="24"/>
          <w:szCs w:val="24"/>
          <w:lang w:val="ro-RO"/>
        </w:rPr>
        <w:t>indiferent</w:t>
      </w:r>
      <w:r w:rsidRPr="00250B6E">
        <w:rPr>
          <w:sz w:val="24"/>
          <w:szCs w:val="24"/>
          <w:lang w:val="ro-RO"/>
        </w:rPr>
        <w:t xml:space="preserve"> de </w:t>
      </w:r>
      <w:r w:rsidR="00CA5BC3">
        <w:rPr>
          <w:sz w:val="24"/>
          <w:szCs w:val="24"/>
          <w:lang w:val="ro-RO"/>
        </w:rPr>
        <w:t xml:space="preserve">cât de </w:t>
      </w:r>
      <w:r w:rsidRPr="00250B6E">
        <w:rPr>
          <w:sz w:val="24"/>
          <w:szCs w:val="24"/>
          <w:lang w:val="ro-RO"/>
        </w:rPr>
        <w:t xml:space="preserve">negativ ar </w:t>
      </w:r>
      <w:r w:rsidR="00CA5BC3">
        <w:rPr>
          <w:sz w:val="24"/>
          <w:szCs w:val="24"/>
          <w:lang w:val="ro-RO"/>
        </w:rPr>
        <w:t xml:space="preserve">fi </w:t>
      </w:r>
      <w:r w:rsidRPr="00250B6E">
        <w:rPr>
          <w:sz w:val="24"/>
          <w:szCs w:val="24"/>
          <w:lang w:val="ro-RO"/>
        </w:rPr>
        <w:t>impact</w:t>
      </w:r>
      <w:r w:rsidR="00CA5BC3">
        <w:rPr>
          <w:sz w:val="24"/>
          <w:szCs w:val="24"/>
          <w:lang w:val="ro-RO"/>
        </w:rPr>
        <w:t>ul</w:t>
      </w:r>
      <w:r w:rsidRPr="00250B6E">
        <w:rPr>
          <w:sz w:val="24"/>
          <w:szCs w:val="24"/>
          <w:lang w:val="ro-RO"/>
        </w:rPr>
        <w:t xml:space="preserve"> asupra întregii piețe de asigurări din România și </w:t>
      </w:r>
      <w:r w:rsidR="00CA5BC3">
        <w:rPr>
          <w:sz w:val="24"/>
          <w:szCs w:val="24"/>
          <w:lang w:val="ro-RO"/>
        </w:rPr>
        <w:t xml:space="preserve">de </w:t>
      </w:r>
      <w:r w:rsidRPr="00250B6E">
        <w:rPr>
          <w:sz w:val="24"/>
          <w:szCs w:val="24"/>
          <w:lang w:val="ro-RO"/>
        </w:rPr>
        <w:t>pierderil</w:t>
      </w:r>
      <w:r w:rsidR="00CA5BC3">
        <w:rPr>
          <w:sz w:val="24"/>
          <w:szCs w:val="24"/>
          <w:lang w:val="ro-RO"/>
        </w:rPr>
        <w:t>e</w:t>
      </w:r>
      <w:r w:rsidRPr="00250B6E">
        <w:rPr>
          <w:sz w:val="24"/>
          <w:szCs w:val="24"/>
          <w:lang w:val="ro-RO"/>
        </w:rPr>
        <w:t xml:space="preserve"> care ar fi </w:t>
      </w:r>
      <w:r w:rsidR="00420555">
        <w:rPr>
          <w:sz w:val="24"/>
          <w:szCs w:val="24"/>
          <w:lang w:val="ro-RO"/>
        </w:rPr>
        <w:t>trecute în sarcina</w:t>
      </w:r>
      <w:r w:rsidRPr="00250B6E">
        <w:rPr>
          <w:sz w:val="24"/>
          <w:szCs w:val="24"/>
          <w:lang w:val="ro-RO"/>
        </w:rPr>
        <w:t xml:space="preserve"> cetățenilor și consumatorilor români.</w:t>
      </w:r>
    </w:p>
    <w:p w14:paraId="378E18F6" w14:textId="737C7C55" w:rsidR="00250B6E" w:rsidRPr="00250B6E" w:rsidRDefault="00250B6E" w:rsidP="00250B6E">
      <w:pPr>
        <w:spacing w:after="200"/>
        <w:jc w:val="both"/>
        <w:rPr>
          <w:sz w:val="24"/>
          <w:szCs w:val="24"/>
          <w:lang w:val="ro-RO"/>
        </w:rPr>
      </w:pPr>
      <w:r w:rsidRPr="00250B6E">
        <w:rPr>
          <w:sz w:val="24"/>
          <w:szCs w:val="24"/>
          <w:lang w:val="ro-RO"/>
        </w:rPr>
        <w:t xml:space="preserve">Conducerea </w:t>
      </w:r>
      <w:proofErr w:type="spellStart"/>
      <w:r w:rsidRPr="00250B6E">
        <w:rPr>
          <w:b/>
          <w:bCs/>
          <w:color w:val="243F60"/>
          <w:sz w:val="24"/>
          <w:szCs w:val="24"/>
          <w:lang w:val="ro-RO"/>
        </w:rPr>
        <w:t>Eurohold</w:t>
      </w:r>
      <w:proofErr w:type="spellEnd"/>
      <w:r w:rsidRPr="00250B6E">
        <w:rPr>
          <w:color w:val="243F60"/>
          <w:sz w:val="24"/>
          <w:szCs w:val="24"/>
          <w:lang w:val="ro-RO"/>
        </w:rPr>
        <w:t xml:space="preserve"> </w:t>
      </w:r>
      <w:r w:rsidRPr="00250B6E">
        <w:rPr>
          <w:sz w:val="24"/>
          <w:szCs w:val="24"/>
          <w:lang w:val="ro-RO"/>
        </w:rPr>
        <w:t xml:space="preserve">consideră că toți acești pași ai autorității de reglementare sunt total iresponsabili ținând cont de explozia prețurilor polițelor de asigurare RCA, declanșată de acțiunile acelorași oameni din departamentul de asigurări al ASF care </w:t>
      </w:r>
      <w:r w:rsidR="00420555">
        <w:rPr>
          <w:sz w:val="24"/>
          <w:szCs w:val="24"/>
          <w:lang w:val="ro-RO"/>
        </w:rPr>
        <w:t>au atacat</w:t>
      </w:r>
      <w:r w:rsidRPr="00250B6E">
        <w:rPr>
          <w:sz w:val="24"/>
          <w:szCs w:val="24"/>
          <w:lang w:val="ro-RO"/>
        </w:rPr>
        <w:t xml:space="preserve"> </w:t>
      </w:r>
      <w:proofErr w:type="spellStart"/>
      <w:r w:rsidRPr="00250B6E">
        <w:rPr>
          <w:sz w:val="24"/>
          <w:szCs w:val="24"/>
          <w:lang w:val="ro-RO"/>
        </w:rPr>
        <w:t>Euroins</w:t>
      </w:r>
      <w:proofErr w:type="spellEnd"/>
      <w:r w:rsidRPr="00250B6E">
        <w:rPr>
          <w:sz w:val="24"/>
          <w:szCs w:val="24"/>
          <w:lang w:val="ro-RO"/>
        </w:rPr>
        <w:t xml:space="preserve"> România, având în vedere</w:t>
      </w:r>
      <w:r w:rsidR="00420555">
        <w:rPr>
          <w:sz w:val="24"/>
          <w:szCs w:val="24"/>
          <w:lang w:val="ro-RO"/>
        </w:rPr>
        <w:t xml:space="preserve"> și</w:t>
      </w:r>
      <w:r w:rsidRPr="00250B6E">
        <w:rPr>
          <w:sz w:val="24"/>
          <w:szCs w:val="24"/>
          <w:lang w:val="ro-RO"/>
        </w:rPr>
        <w:t xml:space="preserve"> riscul de destabilizare a </w:t>
      </w:r>
      <w:r w:rsidR="00420555">
        <w:rPr>
          <w:sz w:val="24"/>
          <w:szCs w:val="24"/>
          <w:lang w:val="ro-RO"/>
        </w:rPr>
        <w:t>întregii</w:t>
      </w:r>
      <w:r w:rsidRPr="00250B6E">
        <w:rPr>
          <w:sz w:val="24"/>
          <w:szCs w:val="24"/>
          <w:lang w:val="ro-RO"/>
        </w:rPr>
        <w:t xml:space="preserve"> </w:t>
      </w:r>
      <w:proofErr w:type="spellStart"/>
      <w:r w:rsidRPr="00250B6E">
        <w:rPr>
          <w:sz w:val="24"/>
          <w:szCs w:val="24"/>
          <w:lang w:val="ro-RO"/>
        </w:rPr>
        <w:t>pi</w:t>
      </w:r>
      <w:r w:rsidR="00420555">
        <w:rPr>
          <w:sz w:val="24"/>
          <w:szCs w:val="24"/>
          <w:lang w:val="ro-RO"/>
        </w:rPr>
        <w:t>e</w:t>
      </w:r>
      <w:r w:rsidRPr="00250B6E">
        <w:rPr>
          <w:sz w:val="24"/>
          <w:szCs w:val="24"/>
          <w:lang w:val="ro-RO"/>
        </w:rPr>
        <w:t>ţ</w:t>
      </w:r>
      <w:r w:rsidR="00420555">
        <w:rPr>
          <w:sz w:val="24"/>
          <w:szCs w:val="24"/>
          <w:lang w:val="ro-RO"/>
        </w:rPr>
        <w:t>e</w:t>
      </w:r>
      <w:proofErr w:type="spellEnd"/>
      <w:r w:rsidRPr="00250B6E">
        <w:rPr>
          <w:sz w:val="24"/>
          <w:szCs w:val="24"/>
          <w:lang w:val="ro-RO"/>
        </w:rPr>
        <w:t xml:space="preserve"> de asigurări din România.</w:t>
      </w:r>
    </w:p>
    <w:p w14:paraId="65A4EF6A" w14:textId="3B4373E9" w:rsidR="007633CA" w:rsidRPr="00250B6E" w:rsidRDefault="00250B6E" w:rsidP="00250B6E">
      <w:pPr>
        <w:spacing w:after="200"/>
        <w:jc w:val="both"/>
        <w:rPr>
          <w:sz w:val="24"/>
          <w:szCs w:val="24"/>
          <w:lang w:val="ro-RO"/>
        </w:rPr>
      </w:pPr>
      <w:r w:rsidRPr="00250B6E">
        <w:rPr>
          <w:sz w:val="24"/>
          <w:szCs w:val="24"/>
          <w:lang w:val="ro-RO"/>
        </w:rPr>
        <w:t xml:space="preserve">Mai mult, plafonarea valorii primelor RCA va plasa România în poziția de </w:t>
      </w:r>
      <w:r w:rsidR="00420555">
        <w:rPr>
          <w:sz w:val="24"/>
          <w:szCs w:val="24"/>
          <w:lang w:val="ro-RO"/>
        </w:rPr>
        <w:t xml:space="preserve">fi trecută în procedura de </w:t>
      </w:r>
      <w:proofErr w:type="spellStart"/>
      <w:r w:rsidRPr="00250B6E">
        <w:rPr>
          <w:sz w:val="24"/>
          <w:szCs w:val="24"/>
          <w:lang w:val="ro-RO"/>
        </w:rPr>
        <w:t>infringement</w:t>
      </w:r>
      <w:proofErr w:type="spellEnd"/>
      <w:r w:rsidRPr="00250B6E">
        <w:rPr>
          <w:sz w:val="24"/>
          <w:szCs w:val="24"/>
          <w:lang w:val="ro-RO"/>
        </w:rPr>
        <w:t xml:space="preserve"> din partea Uniunii Europene și va duce inevitabil la creșteri uriașe ale prețurilor RCA, în detrimentul întregii populații.</w:t>
      </w:r>
    </w:p>
    <w:p w14:paraId="4BAA8973" w14:textId="77777777" w:rsidR="00DE2F18" w:rsidRPr="00250B6E" w:rsidRDefault="00000000">
      <w:pPr>
        <w:spacing w:after="240" w:line="271" w:lineRule="auto"/>
        <w:ind w:hanging="90"/>
        <w:jc w:val="both"/>
        <w:rPr>
          <w:i/>
          <w:color w:val="243F60"/>
          <w:sz w:val="20"/>
          <w:szCs w:val="20"/>
          <w:lang w:val="ro-RO"/>
        </w:rPr>
      </w:pPr>
      <w:r w:rsidRPr="00250B6E">
        <w:rPr>
          <w:lang w:val="ro-RO"/>
        </w:rPr>
        <w:pict w14:anchorId="3F4251EE">
          <v:rect id="_x0000_i1025" style="width:0;height:1.5pt" o:hralign="center" o:hrstd="t" o:hr="t" fillcolor="#a0a0a0" stroked="f"/>
        </w:pict>
      </w:r>
      <w:proofErr w:type="spellStart"/>
      <w:r w:rsidRPr="00250B6E">
        <w:rPr>
          <w:b/>
          <w:color w:val="243F60"/>
          <w:sz w:val="20"/>
          <w:szCs w:val="20"/>
          <w:lang w:val="ro-RO"/>
        </w:rPr>
        <w:t>Eurohold</w:t>
      </w:r>
      <w:proofErr w:type="spellEnd"/>
      <w:r w:rsidRPr="00250B6E">
        <w:rPr>
          <w:b/>
          <w:color w:val="243F60"/>
          <w:sz w:val="20"/>
          <w:szCs w:val="20"/>
          <w:lang w:val="ro-RO"/>
        </w:rPr>
        <w:t xml:space="preserve"> Bulgaria AD</w:t>
      </w:r>
    </w:p>
    <w:p w14:paraId="6867DF69" w14:textId="62BEC9A8" w:rsidR="00DE2F18" w:rsidRPr="00250B6E" w:rsidRDefault="00250B6E">
      <w:pPr>
        <w:jc w:val="both"/>
        <w:rPr>
          <w:i/>
          <w:sz w:val="20"/>
          <w:szCs w:val="20"/>
          <w:lang w:val="ro-RO"/>
        </w:rPr>
      </w:pPr>
      <w:proofErr w:type="spellStart"/>
      <w:r w:rsidRPr="00250B6E">
        <w:rPr>
          <w:i/>
          <w:sz w:val="20"/>
          <w:szCs w:val="20"/>
          <w:lang w:val="ro-RO"/>
        </w:rPr>
        <w:t>Eurohold</w:t>
      </w:r>
      <w:proofErr w:type="spellEnd"/>
      <w:r w:rsidRPr="00250B6E">
        <w:rPr>
          <w:i/>
          <w:sz w:val="20"/>
          <w:szCs w:val="20"/>
          <w:lang w:val="ro-RO"/>
        </w:rPr>
        <w:t xml:space="preserve"> Bulgaria AD este un grup energetic și financiar de frunte care operează în Europa Centrală, de Est și de Sud-Est, și este listat la Bursele de Valori din Bulgaria și respectiv Varșovia. </w:t>
      </w:r>
      <w:proofErr w:type="spellStart"/>
      <w:r w:rsidRPr="00250B6E">
        <w:rPr>
          <w:i/>
          <w:sz w:val="20"/>
          <w:szCs w:val="20"/>
          <w:lang w:val="ro-RO"/>
        </w:rPr>
        <w:t>Eurohold</w:t>
      </w:r>
      <w:proofErr w:type="spellEnd"/>
      <w:r w:rsidRPr="00250B6E">
        <w:rPr>
          <w:i/>
          <w:sz w:val="20"/>
          <w:szCs w:val="20"/>
          <w:lang w:val="ro-RO"/>
        </w:rPr>
        <w:t xml:space="preserve"> deține </w:t>
      </w:r>
      <w:proofErr w:type="spellStart"/>
      <w:r w:rsidRPr="00250B6E">
        <w:rPr>
          <w:i/>
          <w:sz w:val="20"/>
          <w:szCs w:val="20"/>
          <w:lang w:val="ro-RO"/>
        </w:rPr>
        <w:t>Euroins</w:t>
      </w:r>
      <w:proofErr w:type="spellEnd"/>
      <w:r w:rsidRPr="00250B6E">
        <w:rPr>
          <w:i/>
          <w:sz w:val="20"/>
          <w:szCs w:val="20"/>
          <w:lang w:val="ro-RO"/>
        </w:rPr>
        <w:t xml:space="preserve"> Insurance Group AD (EIG), unul dintre cele mai mari grupuri de asigurări din regiune. EIG oferă o gamă completă de produse de asigurare, deservește peste 4 milioane de clienți în 11 țări și are peste 3.000 de angajați. </w:t>
      </w:r>
      <w:proofErr w:type="spellStart"/>
      <w:r w:rsidRPr="00250B6E">
        <w:rPr>
          <w:i/>
          <w:sz w:val="20"/>
          <w:szCs w:val="20"/>
          <w:lang w:val="ro-RO"/>
        </w:rPr>
        <w:t>Eurohold</w:t>
      </w:r>
      <w:proofErr w:type="spellEnd"/>
      <w:r w:rsidRPr="00250B6E">
        <w:rPr>
          <w:i/>
          <w:sz w:val="20"/>
          <w:szCs w:val="20"/>
          <w:lang w:val="ro-RO"/>
        </w:rPr>
        <w:t xml:space="preserve"> este proprietarul </w:t>
      </w:r>
      <w:proofErr w:type="spellStart"/>
      <w:r w:rsidRPr="00250B6E">
        <w:rPr>
          <w:i/>
          <w:sz w:val="20"/>
          <w:szCs w:val="20"/>
          <w:lang w:val="ro-RO"/>
        </w:rPr>
        <w:t>Electrohold</w:t>
      </w:r>
      <w:proofErr w:type="spellEnd"/>
      <w:r w:rsidRPr="00250B6E">
        <w:rPr>
          <w:i/>
          <w:sz w:val="20"/>
          <w:szCs w:val="20"/>
          <w:lang w:val="ro-RO"/>
        </w:rPr>
        <w:t xml:space="preserve">, un grup energetic de frunte din Bulgaria, cu o cotă de </w:t>
      </w:r>
      <w:r w:rsidRPr="00250B6E">
        <w:rPr>
          <w:i/>
          <w:sz w:val="20"/>
          <w:szCs w:val="20"/>
          <w:lang w:val="ro-RO"/>
        </w:rPr>
        <w:lastRenderedPageBreak/>
        <w:t xml:space="preserve">40% în distribuția de energie. </w:t>
      </w:r>
      <w:proofErr w:type="spellStart"/>
      <w:r w:rsidRPr="00250B6E">
        <w:rPr>
          <w:i/>
          <w:sz w:val="20"/>
          <w:szCs w:val="20"/>
          <w:lang w:val="ro-RO"/>
        </w:rPr>
        <w:t>Electrohold</w:t>
      </w:r>
      <w:proofErr w:type="spellEnd"/>
      <w:r w:rsidRPr="00250B6E">
        <w:rPr>
          <w:i/>
          <w:sz w:val="20"/>
          <w:szCs w:val="20"/>
          <w:lang w:val="ro-RO"/>
        </w:rPr>
        <w:t xml:space="preserve"> are 3000 de angajați și deservește peste 3 milioane de consumatori din țară</w:t>
      </w:r>
      <w:r w:rsidR="00000000" w:rsidRPr="00250B6E">
        <w:rPr>
          <w:i/>
          <w:sz w:val="20"/>
          <w:szCs w:val="20"/>
          <w:lang w:val="ro-RO"/>
        </w:rPr>
        <w:t xml:space="preserve">. </w:t>
      </w:r>
    </w:p>
    <w:p w14:paraId="73F2A8CA" w14:textId="77777777" w:rsidR="00DE2F18" w:rsidRPr="00250B6E" w:rsidRDefault="00000000">
      <w:pPr>
        <w:spacing w:line="240" w:lineRule="auto"/>
        <w:jc w:val="both"/>
        <w:rPr>
          <w:b/>
          <w:color w:val="243F60"/>
          <w:sz w:val="20"/>
          <w:szCs w:val="20"/>
          <w:lang w:val="ro-RO"/>
        </w:rPr>
      </w:pPr>
      <w:hyperlink r:id="rId6">
        <w:r w:rsidRPr="00250B6E">
          <w:rPr>
            <w:b/>
            <w:i/>
            <w:color w:val="243F60"/>
            <w:sz w:val="20"/>
            <w:szCs w:val="20"/>
            <w:u w:val="single"/>
            <w:lang w:val="ro-RO"/>
          </w:rPr>
          <w:t>www.eurohold.bg</w:t>
        </w:r>
      </w:hyperlink>
      <w:r w:rsidRPr="00250B6E">
        <w:rPr>
          <w:b/>
          <w:color w:val="243F60"/>
          <w:sz w:val="20"/>
          <w:szCs w:val="20"/>
          <w:lang w:val="ro-RO"/>
        </w:rPr>
        <w:t>;</w:t>
      </w:r>
      <w:r w:rsidRPr="00250B6E">
        <w:rPr>
          <w:b/>
          <w:i/>
          <w:color w:val="243F60"/>
          <w:sz w:val="20"/>
          <w:szCs w:val="20"/>
          <w:lang w:val="ro-RO"/>
        </w:rPr>
        <w:t xml:space="preserve"> </w:t>
      </w:r>
      <w:hyperlink r:id="rId7">
        <w:r w:rsidRPr="00250B6E">
          <w:rPr>
            <w:b/>
            <w:i/>
            <w:color w:val="243F60"/>
            <w:sz w:val="20"/>
            <w:szCs w:val="20"/>
            <w:u w:val="single"/>
            <w:lang w:val="ro-RO"/>
          </w:rPr>
          <w:t>www.eig.bg</w:t>
        </w:r>
      </w:hyperlink>
      <w:r w:rsidRPr="00250B6E">
        <w:rPr>
          <w:i/>
          <w:sz w:val="20"/>
          <w:szCs w:val="20"/>
          <w:lang w:val="ro-RO"/>
        </w:rPr>
        <w:t xml:space="preserve">; </w:t>
      </w:r>
      <w:hyperlink r:id="rId8">
        <w:r w:rsidRPr="00250B6E">
          <w:rPr>
            <w:b/>
            <w:i/>
            <w:color w:val="243F60"/>
            <w:sz w:val="20"/>
            <w:szCs w:val="20"/>
            <w:u w:val="single"/>
            <w:lang w:val="ro-RO"/>
          </w:rPr>
          <w:t>www.electrohold.bg</w:t>
        </w:r>
      </w:hyperlink>
      <w:r w:rsidRPr="00250B6E">
        <w:rPr>
          <w:i/>
          <w:sz w:val="20"/>
          <w:szCs w:val="20"/>
          <w:lang w:val="ro-RO"/>
        </w:rPr>
        <w:t xml:space="preserve"> </w:t>
      </w:r>
    </w:p>
    <w:sectPr w:rsidR="00DE2F18" w:rsidRPr="00250B6E">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49BCC" w14:textId="77777777" w:rsidR="007F53BA" w:rsidRDefault="007F53BA">
      <w:pPr>
        <w:spacing w:line="240" w:lineRule="auto"/>
      </w:pPr>
      <w:r>
        <w:separator/>
      </w:r>
    </w:p>
  </w:endnote>
  <w:endnote w:type="continuationSeparator" w:id="0">
    <w:p w14:paraId="0CD2D774" w14:textId="77777777" w:rsidR="007F53BA" w:rsidRDefault="007F5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2198B" w14:textId="77777777" w:rsidR="007F53BA" w:rsidRDefault="007F53BA">
      <w:pPr>
        <w:spacing w:line="240" w:lineRule="auto"/>
      </w:pPr>
      <w:r>
        <w:separator/>
      </w:r>
    </w:p>
  </w:footnote>
  <w:footnote w:type="continuationSeparator" w:id="0">
    <w:p w14:paraId="6502750A" w14:textId="77777777" w:rsidR="007F53BA" w:rsidRDefault="007F53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A804B" w14:textId="77777777" w:rsidR="00DE2F18" w:rsidRDefault="00000000">
    <w:pPr>
      <w:tabs>
        <w:tab w:val="left" w:pos="1560"/>
        <w:tab w:val="left" w:pos="3420"/>
        <w:tab w:val="right" w:pos="8844"/>
      </w:tabs>
      <w:spacing w:line="240" w:lineRule="auto"/>
      <w:ind w:left="-90"/>
      <w:rPr>
        <w:sz w:val="40"/>
        <w:szCs w:val="40"/>
      </w:rPr>
    </w:pPr>
    <w:r>
      <w:rPr>
        <w:noProof/>
        <w:sz w:val="40"/>
        <w:szCs w:val="40"/>
      </w:rPr>
      <w:drawing>
        <wp:inline distT="0" distB="0" distL="114300" distR="114300" wp14:anchorId="3EA5D604" wp14:editId="7B102EAB">
          <wp:extent cx="1628775" cy="2940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28775" cy="294005"/>
                  </a:xfrm>
                  <a:prstGeom prst="rect">
                    <a:avLst/>
                  </a:prstGeom>
                  <a:ln/>
                </pic:spPr>
              </pic:pic>
            </a:graphicData>
          </a:graphic>
        </wp:inline>
      </w:drawing>
    </w:r>
  </w:p>
  <w:p w14:paraId="0F087632" w14:textId="77777777" w:rsidR="00DE2F18" w:rsidRDefault="00000000">
    <w:pPr>
      <w:tabs>
        <w:tab w:val="left" w:pos="1560"/>
        <w:tab w:val="left" w:pos="3420"/>
        <w:tab w:val="right" w:pos="8844"/>
      </w:tabs>
      <w:spacing w:line="240" w:lineRule="auto"/>
      <w:ind w:left="-90"/>
      <w:rPr>
        <w:sz w:val="24"/>
        <w:szCs w:val="24"/>
      </w:rPr>
    </w:pPr>
    <w:r>
      <w:pict w14:anchorId="36DB4072">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F18"/>
    <w:rsid w:val="000B10D3"/>
    <w:rsid w:val="001462EE"/>
    <w:rsid w:val="0023262D"/>
    <w:rsid w:val="00250B6E"/>
    <w:rsid w:val="00307ECE"/>
    <w:rsid w:val="00325E90"/>
    <w:rsid w:val="00420555"/>
    <w:rsid w:val="004319EF"/>
    <w:rsid w:val="004626E5"/>
    <w:rsid w:val="004A4013"/>
    <w:rsid w:val="005F5BD3"/>
    <w:rsid w:val="006E56A9"/>
    <w:rsid w:val="007633CA"/>
    <w:rsid w:val="00764AFE"/>
    <w:rsid w:val="007F53BA"/>
    <w:rsid w:val="00846F7E"/>
    <w:rsid w:val="00920C53"/>
    <w:rsid w:val="0098281D"/>
    <w:rsid w:val="00A70C6D"/>
    <w:rsid w:val="00C374CB"/>
    <w:rsid w:val="00CA5BC3"/>
    <w:rsid w:val="00CC1E00"/>
    <w:rsid w:val="00D439F6"/>
    <w:rsid w:val="00DE2F18"/>
    <w:rsid w:val="00EC3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B2D7"/>
  <w15:docId w15:val="{2893B207-417E-4F41-A384-F45B618FB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lectrohold.bg" TargetMode="External"/><Relationship Id="rId3" Type="http://schemas.openxmlformats.org/officeDocument/2006/relationships/webSettings" Target="webSettings.xml"/><Relationship Id="rId7" Type="http://schemas.openxmlformats.org/officeDocument/2006/relationships/hyperlink" Target="http://www.eig.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hold.b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dc:creator>
  <cp:lastModifiedBy>Vando06</cp:lastModifiedBy>
  <cp:revision>6</cp:revision>
  <dcterms:created xsi:type="dcterms:W3CDTF">2023-03-17T09:03:00Z</dcterms:created>
  <dcterms:modified xsi:type="dcterms:W3CDTF">2023-03-17T09:35:00Z</dcterms:modified>
</cp:coreProperties>
</file>